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D4" w:rsidRPr="000A3D3E" w:rsidRDefault="00EC3AD4" w:rsidP="00EC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D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3AD4" w:rsidRPr="000A3D3E" w:rsidRDefault="00EC3AD4" w:rsidP="00EC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0A3D3E">
        <w:rPr>
          <w:rFonts w:ascii="Times New Roman" w:hAnsi="Times New Roman" w:cs="Times New Roman"/>
          <w:b/>
          <w:sz w:val="28"/>
          <w:szCs w:val="28"/>
        </w:rPr>
        <w:t>о художественно-эстетическом отделе</w:t>
      </w:r>
    </w:p>
    <w:p w:rsidR="00EC3AD4" w:rsidRPr="000A3D3E" w:rsidRDefault="00EC3AD4" w:rsidP="00EC3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3E">
        <w:rPr>
          <w:rFonts w:ascii="Times New Roman" w:hAnsi="Times New Roman" w:cs="Times New Roman"/>
          <w:b/>
          <w:sz w:val="28"/>
          <w:szCs w:val="28"/>
        </w:rPr>
        <w:t>Центра «Истоки»</w:t>
      </w:r>
      <w:bookmarkEnd w:id="1"/>
    </w:p>
    <w:p w:rsidR="00EC3AD4" w:rsidRDefault="00EC3AD4" w:rsidP="00EC3AD4">
      <w:pPr>
        <w:pStyle w:val="20"/>
        <w:shd w:val="clear" w:color="auto" w:fill="auto"/>
        <w:spacing w:after="201" w:line="240" w:lineRule="exact"/>
        <w:ind w:left="380" w:hanging="380"/>
        <w:jc w:val="left"/>
      </w:pPr>
    </w:p>
    <w:p w:rsidR="00EC3AD4" w:rsidRPr="00EC3AD4" w:rsidRDefault="00EC3AD4" w:rsidP="00EC3AD4">
      <w:pPr>
        <w:pStyle w:val="20"/>
        <w:shd w:val="clear" w:color="auto" w:fill="auto"/>
        <w:spacing w:after="201" w:line="240" w:lineRule="exact"/>
        <w:ind w:left="380" w:hanging="380"/>
        <w:jc w:val="left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1. Общие положения</w:t>
      </w:r>
    </w:p>
    <w:p w:rsidR="00EC3AD4" w:rsidRPr="00EC3AD4" w:rsidRDefault="00EC3AD4" w:rsidP="00EC3AD4">
      <w:pPr>
        <w:pStyle w:val="20"/>
        <w:shd w:val="clear" w:color="auto" w:fill="auto"/>
        <w:spacing w:after="236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Художественно-эстетический отдел (далее - Отдел) является структурным подразделением Центра «Истоки» (далее - Учреждение). В соответствии с Уставом и планом работы отдел осуществляет организационно-методическое обеспечение развития художественного творчества в системе дополнительного образования детей в городе Ярославле.</w:t>
      </w:r>
    </w:p>
    <w:p w:rsidR="00EC3AD4" w:rsidRPr="00EC3AD4" w:rsidRDefault="00EC3AD4" w:rsidP="00EC3AD4">
      <w:pPr>
        <w:pStyle w:val="20"/>
        <w:shd w:val="clear" w:color="auto" w:fill="auto"/>
        <w:spacing w:after="0" w:line="278" w:lineRule="exact"/>
        <w:ind w:right="200" w:firstLine="0"/>
        <w:jc w:val="both"/>
        <w:rPr>
          <w:sz w:val="24"/>
          <w:szCs w:val="24"/>
        </w:rPr>
      </w:pPr>
      <w:r w:rsidRPr="00EC3AD4">
        <w:rPr>
          <w:b/>
          <w:sz w:val="24"/>
          <w:szCs w:val="24"/>
        </w:rPr>
        <w:t>Цель работы отдела:</w:t>
      </w:r>
      <w:r w:rsidRPr="00EC3AD4">
        <w:rPr>
          <w:sz w:val="24"/>
          <w:szCs w:val="24"/>
        </w:rPr>
        <w:t xml:space="preserve"> выявление, развитие, поддержка одаренных детей и талантливых педагогов в рамках художественно-эстетической направленности по видам творчества: хореографическое искусство, изобразительное искусство и декоративно-прикладное творчество, музыкальное искусство (эстрадное, народное, академическое, инструментальное), театральное искусство, фольклорное творчество, литературное творчество. Эффективное информационно-методическое сопровождение и координация образовательного процесса творческих объединений отдела.</w:t>
      </w:r>
    </w:p>
    <w:p w:rsidR="00EC3AD4" w:rsidRPr="00EC3AD4" w:rsidRDefault="00EC3AD4" w:rsidP="00EC3AD4">
      <w:pPr>
        <w:pStyle w:val="20"/>
        <w:shd w:val="clear" w:color="auto" w:fill="auto"/>
        <w:spacing w:after="240" w:line="278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Отдел осуществляет свою деятельность в соответствии с Законом РФ «Об образовании», Конвенцией о правах ребенка ООН, Типовым положением об учреждении дополнительного образования, Уставом Учреждения, перспективным и годовым планом отдела и Учреждения.</w:t>
      </w:r>
    </w:p>
    <w:p w:rsidR="00EC3AD4" w:rsidRPr="00EC3AD4" w:rsidRDefault="00EC3AD4" w:rsidP="00EC3AD4">
      <w:pPr>
        <w:pStyle w:val="20"/>
        <w:shd w:val="clear" w:color="auto" w:fill="auto"/>
        <w:spacing w:after="484" w:line="278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Руководит работой отдела руководитель структурного подразделения, назначаемый директором Учреждения.</w:t>
      </w:r>
    </w:p>
    <w:p w:rsidR="00EC3AD4" w:rsidRPr="00EC3AD4" w:rsidRDefault="00EC3AD4" w:rsidP="00EC3AD4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274" w:lineRule="exact"/>
        <w:ind w:left="380" w:hanging="38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Отдел развивает и поддерживает контакты с соответствующими учреждениями других ведомств, взаимодействует с государственными органами, общественными организациями и отдельными гражданами.</w:t>
      </w:r>
    </w:p>
    <w:p w:rsidR="00EC3AD4" w:rsidRPr="00EC3AD4" w:rsidRDefault="00EC3AD4" w:rsidP="00EC3AD4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274" w:lineRule="exact"/>
        <w:ind w:left="50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Набор обучающихся в объединения отдела осуществляется в соответствии с Уставом и Законом РФ «Об образовании».</w:t>
      </w:r>
    </w:p>
    <w:p w:rsidR="00EC3AD4" w:rsidRPr="00EC3AD4" w:rsidRDefault="00EC3AD4" w:rsidP="00EC3AD4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274" w:lineRule="exact"/>
        <w:ind w:left="380" w:hanging="38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Деятельность руководителя структурного подразделения определяется в соответствии с его должностной инструкцией, а именно: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ведет работу, направленную на совершенствование образовательного процесса, организуемых и проводимых мероприятий, конкурсов, фестивалей;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left="380" w:hanging="38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обобщает и анализирует информацию по результатам деятельности отдела;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оказывает информационно-методическое сопровождение по совершенствованию содержания, форм и методов работы;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организует и проводит совещания отдела, круглые столы, семинарские занятия и индивидуальные консультации согласно утвержденному плану;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274" w:lineRule="exact"/>
        <w:ind w:left="380" w:hanging="38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осуществляет координацию и контроль за качеством образовательного процесса:</w:t>
      </w:r>
    </w:p>
    <w:p w:rsidR="00EC3AD4" w:rsidRPr="00EC3AD4" w:rsidRDefault="00EC3AD4" w:rsidP="00EC3AD4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74" w:lineRule="exact"/>
        <w:ind w:left="260"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предварительный;</w:t>
      </w:r>
    </w:p>
    <w:p w:rsidR="00EC3AD4" w:rsidRPr="00EC3AD4" w:rsidRDefault="00EC3AD4" w:rsidP="00EC3AD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74" w:lineRule="exact"/>
        <w:ind w:left="260" w:right="2280"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текущий;</w:t>
      </w:r>
    </w:p>
    <w:p w:rsidR="00EC3AD4" w:rsidRPr="00EC3AD4" w:rsidRDefault="00EC3AD4" w:rsidP="00EC3AD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63"/>
        </w:tabs>
        <w:spacing w:after="0" w:line="274" w:lineRule="exact"/>
        <w:ind w:left="260" w:right="2280"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тематический;</w:t>
      </w:r>
    </w:p>
    <w:p w:rsidR="00EC3AD4" w:rsidRPr="00EC3AD4" w:rsidRDefault="00EC3AD4" w:rsidP="00EC3AD4">
      <w:pPr>
        <w:pStyle w:val="20"/>
        <w:shd w:val="clear" w:color="auto" w:fill="auto"/>
        <w:tabs>
          <w:tab w:val="left" w:pos="581"/>
        </w:tabs>
        <w:spacing w:after="256" w:line="240" w:lineRule="exact"/>
        <w:ind w:left="260"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  фронтальный.</w:t>
      </w:r>
    </w:p>
    <w:p w:rsidR="00EC3AD4" w:rsidRPr="00EC3AD4" w:rsidRDefault="00EC3AD4" w:rsidP="00EC3AD4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Задачи: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Обеспечить качественное выполнение планов и образовательных программ отдела по развитию и совершенствованию творческих способностей детей в выбранном направлении деятельности.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 xml:space="preserve">Обобщать и распространять опыт работы отдела. Содействовать повышению </w:t>
      </w:r>
      <w:r w:rsidRPr="00EC3AD4">
        <w:rPr>
          <w:sz w:val="24"/>
          <w:szCs w:val="24"/>
        </w:rPr>
        <w:lastRenderedPageBreak/>
        <w:t>мастерства педагогических кадров через их участие в конкурсной деятельности (как творческих объединений обучающихся, так и самих педагогов) с учетом направленности их деятельности.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47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Создавать благоприятный психологический климат в педагогическом коллективе отдела.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Расширять и совершенствовать социальные связи отдела.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0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Повышать качественный уровень проведения мероприятий отдела.</w:t>
      </w:r>
    </w:p>
    <w:p w:rsidR="00EC3AD4" w:rsidRPr="00EC3AD4" w:rsidRDefault="00EC3AD4" w:rsidP="00EC3AD4">
      <w:pPr>
        <w:pStyle w:val="20"/>
        <w:numPr>
          <w:ilvl w:val="1"/>
          <w:numId w:val="3"/>
        </w:numPr>
        <w:shd w:val="clear" w:color="auto" w:fill="auto"/>
        <w:tabs>
          <w:tab w:val="left" w:pos="508"/>
        </w:tabs>
        <w:spacing w:after="24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Укреплять материально-техническую базу отдела.</w:t>
      </w:r>
    </w:p>
    <w:p w:rsidR="00EC3AD4" w:rsidRPr="00EC3AD4" w:rsidRDefault="00EC3AD4" w:rsidP="00EC3AD4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Структура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1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руководитель структурного подразделения;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методисты;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24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педагоги дополнительного образования.</w:t>
      </w:r>
    </w:p>
    <w:p w:rsidR="00EC3AD4" w:rsidRDefault="00EC3AD4" w:rsidP="00EC3AD4">
      <w:pPr>
        <w:pStyle w:val="20"/>
        <w:numPr>
          <w:ilvl w:val="0"/>
          <w:numId w:val="3"/>
        </w:numPr>
        <w:shd w:val="clear" w:color="auto" w:fill="auto"/>
        <w:tabs>
          <w:tab w:val="left" w:pos="322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Содержание деятельности</w:t>
      </w:r>
    </w:p>
    <w:p w:rsidR="00EC3AD4" w:rsidRPr="00EC3AD4" w:rsidRDefault="00EC3AD4" w:rsidP="00EC3AD4">
      <w:pPr>
        <w:pStyle w:val="20"/>
        <w:shd w:val="clear" w:color="auto" w:fill="auto"/>
        <w:tabs>
          <w:tab w:val="left" w:pos="322"/>
        </w:tabs>
        <w:spacing w:after="0" w:line="274" w:lineRule="exact"/>
        <w:ind w:firstLine="0"/>
        <w:jc w:val="both"/>
        <w:rPr>
          <w:b/>
          <w:sz w:val="24"/>
          <w:szCs w:val="24"/>
        </w:rPr>
      </w:pPr>
    </w:p>
    <w:p w:rsidR="00EC3AD4" w:rsidRPr="00EC3AD4" w:rsidRDefault="00EC3AD4" w:rsidP="00EC3AD4">
      <w:pPr>
        <w:pStyle w:val="20"/>
        <w:shd w:val="clear" w:color="auto" w:fill="auto"/>
        <w:tabs>
          <w:tab w:val="left" w:pos="7939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-Подготовка и проведение Областных и Всероссийских массовых мероприятий в соответствии с утвержденным планом работы Учреждения и Календарем всероссийских массовых мероприятий.</w:t>
      </w:r>
    </w:p>
    <w:p w:rsidR="00EC3AD4" w:rsidRPr="00EC3AD4" w:rsidRDefault="00EC3AD4" w:rsidP="00EC3AD4">
      <w:pPr>
        <w:pStyle w:val="20"/>
        <w:shd w:val="clear" w:color="auto" w:fill="auto"/>
        <w:tabs>
          <w:tab w:val="left" w:pos="4622"/>
          <w:tab w:val="left" w:pos="870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-Определение стратегии и содействие повышению мастерства педагогических кадров, организующих художественно-эстетическую деятельность в учреждениях дополнительного образования детей.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-Участие в организации и проведении конференций, совещаний, семинаров, мастер-классов, курсов повышения квалификации и т.п. по вопросам художественного творчества и эстетической направленности.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-Организация взаимодействия с областными, муниципальными учреждениями дополнительного образования детей, методическими службами, органами Министерства образования по вопросам развития системы художественно-эстетического воспитания. -Содействие в разработке нормативно-правовых, программно-методических материалов, обеспечивающих повышение качества учебно-воспитательного процесса в учреждениях дополнительного образования детей в части развития художественно-эстетического творчества.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-Участие в создании и обновлении базы данных о деятельности учреждений дополнительного образования детей по художественному творчеству: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обновление информации на сайте Учреждения об инновационной деятельности по художественно-эстетическому направлению;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содействие и организация подготовки, переподготовки, повышения квалификации кадров педагогов дополнительного образования;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в своей деятельности отдел взаимодействует с другими отделами Учреждения;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создание благоприятных условий для представления обучающимся возможности проявить и закрепить свои творческие способности и навыки через выступления и участие в конкурсах фестивалях и т. д;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участие в разработке и реализации проектов и программ по развитию дополнительного образования детей художественной направленности;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21"/>
        </w:tabs>
        <w:spacing w:after="484" w:line="278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оказание консультативной помощи и подготовка методических рекомендаций педагогическим и руководящим работникам учреждений дополнительного образования детей по вопросам функционирования и развития системы дополнительного образования детей в художественно-эстетическом направлении.</w:t>
      </w:r>
    </w:p>
    <w:p w:rsidR="00EC3AD4" w:rsidRPr="00EC3AD4" w:rsidRDefault="00EC3AD4" w:rsidP="00EC3AD4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Права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Сотрудники отдела имеют право: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планировать и осуществлять свою деятельность в пределах утвержденной деятельности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 w:rsidRPr="00EC3AD4">
        <w:rPr>
          <w:rFonts w:ascii="Times New Roman" w:hAnsi="Times New Roman" w:cs="Times New Roman"/>
        </w:rPr>
        <w:lastRenderedPageBreak/>
        <w:t>Учреждения, принимать участие в планировании деятельности Учреждения;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в установленном порядке получать необходимую информацию о деятельности учреждения;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 xml:space="preserve">на социальные гарантии и льготы, установленные законодательством РФ; 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повышать свою квалификацию через курсы, семинары, обмен опытом специалистов по профилю объединений отдела;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на защиту своей профессиональной чести и достоинства;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вносить предложения администрации Учреждения по совершенствованию условий работы.</w:t>
      </w:r>
    </w:p>
    <w:p w:rsidR="00EC3AD4" w:rsidRDefault="00EC3AD4" w:rsidP="00EC3AD4">
      <w:pPr>
        <w:pStyle w:val="a3"/>
        <w:rPr>
          <w:rFonts w:ascii="Times New Roman" w:hAnsi="Times New Roman" w:cs="Times New Roman"/>
        </w:rPr>
      </w:pP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 w:rsidRPr="00EC3AD4">
        <w:rPr>
          <w:rFonts w:ascii="Times New Roman" w:hAnsi="Times New Roman" w:cs="Times New Roman"/>
        </w:rPr>
        <w:t>Педагоги имеют право на свободу выбора: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использования методик обучения и воспитания;</w:t>
      </w:r>
    </w:p>
    <w:p w:rsidR="00EC3AD4" w:rsidRPr="00EC3AD4" w:rsidRDefault="00EC3AD4" w:rsidP="00EC3A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C3AD4">
        <w:rPr>
          <w:rFonts w:ascii="Times New Roman" w:hAnsi="Times New Roman" w:cs="Times New Roman"/>
        </w:rPr>
        <w:t>учебных пособий и материалов, учебников, методов оценки знаний обучающихся с учетом целей и задач отдела и Учреждения не противоречащих действующему законодательству РФ.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Сотрудники отдела обязаны: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выполнять свои должностные обязанности в соответствии с должностной инструкцией согласно договору;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соблюдать Устав Учреждения и правила внутреннего распорядка;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24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посещать совещания, заседания, собрания, проводимые в отделе и Учреждении.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Педагоги отдела обязаны: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нести ответственность за жизнь и здоровье каждого обучающегося;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right="1125"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 xml:space="preserve">создавать благоприятный психологический климат в детском коллективе; 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right="-9"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иметь следующую документацию: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5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утвержденную образовательную программу или учебный план;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утвержденное расписание;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журнал посещаемости детей и учета рабочего времени педагога;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списки детей по группам и годам обучения;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24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другие нормативные документы, регламентируемые уставом Учреждения и законодательством РФ.</w:t>
      </w:r>
    </w:p>
    <w:p w:rsidR="00EC3AD4" w:rsidRPr="00EC3AD4" w:rsidRDefault="00EC3AD4" w:rsidP="00EC3AD4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74" w:lineRule="exact"/>
        <w:ind w:firstLine="0"/>
        <w:jc w:val="both"/>
        <w:rPr>
          <w:b/>
          <w:sz w:val="24"/>
          <w:szCs w:val="24"/>
        </w:rPr>
      </w:pPr>
      <w:r w:rsidRPr="00EC3AD4">
        <w:rPr>
          <w:b/>
          <w:sz w:val="24"/>
          <w:szCs w:val="24"/>
        </w:rPr>
        <w:t>Ответственность</w:t>
      </w:r>
    </w:p>
    <w:p w:rsidR="00EC3AD4" w:rsidRPr="00EC3AD4" w:rsidRDefault="00EC3AD4" w:rsidP="00EC3AD4">
      <w:pPr>
        <w:pStyle w:val="20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Руководитель структурного подразделения несет ответственность в установленном порядке за: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качественное и своевременное выполнение задач и функций, возложенных на Отдел;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рациональное использование рабочего времени работников отдела в соответствии с их должностными инструкциями;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организацию повышения профессиональной квалификации сотрудников отдела;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EC3AD4">
        <w:rPr>
          <w:sz w:val="24"/>
          <w:szCs w:val="24"/>
        </w:rPr>
        <w:t>выполнение приказов, распоряжений и указаний вышестоящих органов по вопросам, входящим в его компетенцию;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предоставление достоверных отчетных данных, сведений и других материалов, касающихся работы Отдела;</w:t>
      </w:r>
    </w:p>
    <w:p w:rsidR="00EC3AD4" w:rsidRP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EC3AD4">
        <w:rPr>
          <w:sz w:val="24"/>
          <w:szCs w:val="24"/>
        </w:rPr>
        <w:t>соблюдение правил ТБ, санитарно-гигиенических норм и противопожарной безопасности, соблюдение трудовой дисциплины и правил внутреннего трудового распорядка;</w:t>
      </w:r>
    </w:p>
    <w:p w:rsidR="00EC3AD4" w:rsidRDefault="00EC3AD4" w:rsidP="00EC3AD4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74" w:lineRule="exact"/>
        <w:ind w:firstLine="0"/>
        <w:jc w:val="both"/>
        <w:sectPr w:rsidR="00EC3AD4" w:rsidSect="00EC3AD4">
          <w:headerReference w:type="even" r:id="rId5"/>
          <w:footerReference w:type="default" r:id="rId6"/>
          <w:pgSz w:w="12240" w:h="15840"/>
          <w:pgMar w:top="567" w:right="967" w:bottom="709" w:left="1874" w:header="0" w:footer="3" w:gutter="0"/>
          <w:cols w:space="720"/>
          <w:noEndnote/>
          <w:docGrid w:linePitch="360"/>
        </w:sectPr>
      </w:pPr>
      <w:r w:rsidRPr="00EC3AD4">
        <w:rPr>
          <w:sz w:val="24"/>
          <w:szCs w:val="24"/>
        </w:rPr>
        <w:t>за нарушение работниками отдела прав и свобод ребенка, за охрану жизни и здоровья детей.</w:t>
      </w:r>
    </w:p>
    <w:p w:rsidR="00EC3AD4" w:rsidRPr="00EC3AD4" w:rsidRDefault="00EC3AD4" w:rsidP="00EC3AD4">
      <w:pPr>
        <w:rPr>
          <w:rFonts w:ascii="Times New Roman" w:hAnsi="Times New Roman" w:cs="Times New Roman"/>
          <w:sz w:val="24"/>
          <w:szCs w:val="24"/>
        </w:rPr>
      </w:pPr>
    </w:p>
    <w:p w:rsidR="00EC3AD4" w:rsidRDefault="00EC3AD4"/>
    <w:p w:rsidR="00EC3AD4" w:rsidRDefault="00EC3AD4"/>
    <w:sectPr w:rsidR="00EC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17" w:rsidRDefault="00EC3A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146644F" wp14:editId="4482F028">
              <wp:simplePos x="0" y="0"/>
              <wp:positionH relativeFrom="page">
                <wp:posOffset>2772410</wp:posOffset>
              </wp:positionH>
              <wp:positionV relativeFrom="page">
                <wp:posOffset>4623435</wp:posOffset>
              </wp:positionV>
              <wp:extent cx="35560" cy="90805"/>
              <wp:effectExtent l="635" t="381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217" w:rsidRDefault="00EC3AD4">
                          <w:pPr>
                            <w:spacing w:line="240" w:lineRule="auto"/>
                          </w:pPr>
                          <w:r>
                            <w:rPr>
                              <w:rStyle w:val="MSGothic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664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8.3pt;margin-top:364.05pt;width:2.8pt;height:7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" filled="f" stroked="f">
              <v:textbox style="mso-fit-shape-to-text:t" inset="0,0,0,0">
                <w:txbxContent>
                  <w:p w:rsidR="00264217" w:rsidRDefault="00EC3AD4">
                    <w:pPr>
                      <w:spacing w:line="240" w:lineRule="auto"/>
                    </w:pPr>
                    <w:r>
                      <w:rPr>
                        <w:rStyle w:val="MSGothic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17" w:rsidRDefault="00EC3A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2F806D" wp14:editId="795EB4AE">
              <wp:simplePos x="0" y="0"/>
              <wp:positionH relativeFrom="page">
                <wp:posOffset>3500755</wp:posOffset>
              </wp:positionH>
              <wp:positionV relativeFrom="page">
                <wp:posOffset>882650</wp:posOffset>
              </wp:positionV>
              <wp:extent cx="1057910" cy="189865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217" w:rsidRDefault="00EC3AD4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="MS Gothic"/>
                            </w:rPr>
                            <w:t>ПОЛОЖЕНИЕ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F80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65pt;margin-top:69.5pt;width:83.3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KO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" filled="f" stroked="f">
              <v:textbox style="mso-fit-shape-to-text:t" inset="0,0,0,0">
                <w:txbxContent>
                  <w:p w:rsidR="00264217" w:rsidRDefault="00EC3AD4">
                    <w:pPr>
                      <w:spacing w:line="240" w:lineRule="auto"/>
                    </w:pPr>
                    <w:r>
                      <w:rPr>
                        <w:rStyle w:val="a4"/>
                        <w:rFonts w:eastAsia="MS Gothic"/>
                      </w:rPr>
                      <w:t>ПОЛОЖЕНИЕ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CB6"/>
    <w:multiLevelType w:val="multilevel"/>
    <w:tmpl w:val="72A4A2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1169C"/>
    <w:multiLevelType w:val="multilevel"/>
    <w:tmpl w:val="3878C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795B9F"/>
    <w:multiLevelType w:val="multilevel"/>
    <w:tmpl w:val="7CB4A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872971"/>
    <w:multiLevelType w:val="multilevel"/>
    <w:tmpl w:val="2A546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4"/>
    <w:rsid w:val="005F15E4"/>
    <w:rsid w:val="006F1D58"/>
    <w:rsid w:val="00E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A838"/>
  <w15:chartTrackingRefBased/>
  <w15:docId w15:val="{FD03948A-0685-420D-8898-92CAC40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3A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AD4"/>
    <w:pPr>
      <w:widowControl w:val="0"/>
      <w:shd w:val="clear" w:color="auto" w:fill="FFFFFF"/>
      <w:spacing w:after="42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C3A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Колонтитул"/>
    <w:basedOn w:val="a0"/>
    <w:rsid w:val="00EC3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othic55pt">
    <w:name w:val="Колонтитул + MS Gothic;5;5 pt"/>
    <w:basedOn w:val="a0"/>
    <w:rsid w:val="00EC3AD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2017-12-20T11:56:00Z</dcterms:created>
  <dcterms:modified xsi:type="dcterms:W3CDTF">2017-12-20T12:01:00Z</dcterms:modified>
</cp:coreProperties>
</file>