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94" w:rsidRPr="00380494" w:rsidRDefault="00380494" w:rsidP="00740D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80494"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</w:rPr>
        <w:t>Права детей в семье</w:t>
      </w:r>
      <w:r w:rsidRPr="003804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0494" w:rsidRPr="00380494" w:rsidRDefault="00380494" w:rsidP="00740D4D">
      <w:pPr>
        <w:spacing w:before="100" w:beforeAutospacing="1" w:after="100" w:afterAutospacing="1" w:line="240" w:lineRule="auto"/>
        <w:ind w:right="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94">
        <w:rPr>
          <w:rFonts w:ascii="Times New Roman" w:eastAsia="Times New Roman" w:hAnsi="Times New Roman" w:cs="Times New Roman"/>
          <w:sz w:val="24"/>
          <w:szCs w:val="24"/>
        </w:rPr>
        <w:t>Впервые в истории российского семейного права СК РФ устанавливает права детей в семье. Он рассматривает детей не как объект «родительской власти», а как самостоятельных участников отношений с отцом и матерью, другими родственниками. В этой части семейное право приведено в соответствие с Конвенцией ООН о правах ребенка, участником которой Россия является с 1990 г.</w:t>
      </w:r>
    </w:p>
    <w:p w:rsidR="00380494" w:rsidRPr="00380494" w:rsidRDefault="00380494" w:rsidP="00740D4D">
      <w:pPr>
        <w:spacing w:before="100" w:beforeAutospacing="1" w:after="100" w:afterAutospacing="1" w:line="240" w:lineRule="auto"/>
        <w:ind w:right="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94">
        <w:rPr>
          <w:rFonts w:ascii="Times New Roman" w:eastAsia="Times New Roman" w:hAnsi="Times New Roman" w:cs="Times New Roman"/>
          <w:sz w:val="24"/>
          <w:szCs w:val="24"/>
        </w:rPr>
        <w:t>Конвенция признает ребенка личностью, имеющей право на физическое, умственное и социальное развитие в самом полном объеме, а также на свободное выражение своего мнения. Она подтверждает общеизвестную истину, что надежды на будущее любой страны связаны с молодым поколением ее граждан.</w:t>
      </w:r>
    </w:p>
    <w:p w:rsidR="00380494" w:rsidRPr="00380494" w:rsidRDefault="00380494" w:rsidP="00740D4D">
      <w:pPr>
        <w:spacing w:before="100" w:beforeAutospacing="1" w:after="100" w:afterAutospacing="1" w:line="240" w:lineRule="auto"/>
        <w:ind w:right="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94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3804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80494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380494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380494">
        <w:rPr>
          <w:rFonts w:ascii="Times New Roman" w:eastAsia="Times New Roman" w:hAnsi="Times New Roman" w:cs="Times New Roman"/>
          <w:sz w:val="24"/>
          <w:szCs w:val="24"/>
        </w:rPr>
        <w:t xml:space="preserve"> как и Конвенция ООН о правах ребенка, признает ребенком лицо, не достигшее 18 лет, и устанавливает основные права детей в семье, реализация которых обеспечивает ребенку возможности для нормального развития и получения надлежащего воспитания. К основным правам ребенка СК РФ относит:</w:t>
      </w:r>
      <w:r w:rsidR="0074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494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жить и воспитываться в семье</w:t>
      </w:r>
      <w:r w:rsidRPr="00380494">
        <w:rPr>
          <w:rFonts w:ascii="Times New Roman" w:eastAsia="Times New Roman" w:hAnsi="Times New Roman" w:cs="Times New Roman"/>
          <w:sz w:val="24"/>
          <w:szCs w:val="24"/>
        </w:rPr>
        <w:t xml:space="preserve"> (ст. 54 СК РФ).</w:t>
      </w:r>
      <w:r w:rsidR="0074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494">
        <w:rPr>
          <w:rFonts w:ascii="Times New Roman" w:eastAsia="Times New Roman" w:hAnsi="Times New Roman" w:cs="Times New Roman"/>
          <w:sz w:val="24"/>
          <w:szCs w:val="24"/>
        </w:rPr>
        <w:t xml:space="preserve">Это право является одним из важнейших прав ребенка, поскольку воспитание в семье имеет чрезвычайно </w:t>
      </w:r>
      <w:proofErr w:type="gramStart"/>
      <w:r w:rsidRPr="00380494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Pr="00380494">
        <w:rPr>
          <w:rFonts w:ascii="Times New Roman" w:eastAsia="Times New Roman" w:hAnsi="Times New Roman" w:cs="Times New Roman"/>
          <w:sz w:val="24"/>
          <w:szCs w:val="24"/>
        </w:rPr>
        <w:t xml:space="preserve"> для его физического и нравственного становления. В процессе воспитания ребенка принимают участие, как правило, все взрослые члены семьи, однако ответственность за воспитание детей возлагается на его родителей. Именно </w:t>
      </w:r>
      <w:proofErr w:type="gramStart"/>
      <w:r w:rsidRPr="00380494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proofErr w:type="gramEnd"/>
      <w:r w:rsidRPr="00380494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помогают ребенку стать полноценным членом общества, воспитывают в нем нравственные принципы, передают жизненный опыт, оказывают воздействие на формирование его характера, влияют на уровень его образования и на все его последующее развитие. В соответствии со статьей 38 Конституции РФ «забота о детях, их воспитание – равное право и обязанность родителей».</w:t>
      </w:r>
    </w:p>
    <w:p w:rsidR="00380494" w:rsidRPr="00380494" w:rsidRDefault="00380494" w:rsidP="00740D4D">
      <w:pPr>
        <w:spacing w:before="100" w:beforeAutospacing="1" w:after="100" w:afterAutospacing="1" w:line="240" w:lineRule="auto"/>
        <w:ind w:right="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94">
        <w:rPr>
          <w:rFonts w:ascii="Times New Roman" w:eastAsia="Times New Roman" w:hAnsi="Times New Roman" w:cs="Times New Roman"/>
          <w:sz w:val="24"/>
          <w:szCs w:val="24"/>
        </w:rPr>
        <w:t xml:space="preserve">Ребенок вправе жить вместе со своими родителями. При отсутствии на то установленных законом оснований ни один государственный орган не вправе разлучить ребенка с родителями. </w:t>
      </w:r>
      <w:proofErr w:type="gramStart"/>
      <w:r w:rsidRPr="00380494">
        <w:rPr>
          <w:rFonts w:ascii="Times New Roman" w:eastAsia="Times New Roman" w:hAnsi="Times New Roman" w:cs="Times New Roman"/>
          <w:sz w:val="24"/>
          <w:szCs w:val="24"/>
        </w:rPr>
        <w:t>Так, ребенок может быть передан на воспитание другим лицам или помещен в детское учреждение против воли родителей лишь в тех случаях, когда последние лишены родительских прав или ограничены в родительских правах, поскольку суд пришел к выводу, что оставление ребенка у родителей опасно для него.</w:t>
      </w:r>
      <w:proofErr w:type="gramEnd"/>
    </w:p>
    <w:p w:rsidR="00380494" w:rsidRPr="00380494" w:rsidRDefault="00380494" w:rsidP="00740D4D">
      <w:pPr>
        <w:spacing w:before="100" w:beforeAutospacing="1" w:after="100" w:afterAutospacing="1" w:line="240" w:lineRule="auto"/>
        <w:ind w:right="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94">
        <w:rPr>
          <w:rFonts w:ascii="Times New Roman" w:eastAsia="Times New Roman" w:hAnsi="Times New Roman" w:cs="Times New Roman"/>
          <w:sz w:val="24"/>
          <w:szCs w:val="24"/>
        </w:rPr>
        <w:t>Местом жительства детей в возрасте до 14 лет является место жительства их родителей (ст. 20 ГК РФ). При раздельном проживании родителей они сами определяют, с кем из них будет проживать ребенок, а в случае спора это решает суд исходя из интересов ребенка и с учетом его мнения (п. 3 ст. 65 СК РФ). Несовершеннолетние, достигшие четырнадцати лет, могут выбрать место своего жительства с согласия их родителей.</w:t>
      </w:r>
    </w:p>
    <w:p w:rsidR="00380494" w:rsidRPr="00380494" w:rsidRDefault="00380494" w:rsidP="00740D4D">
      <w:pPr>
        <w:spacing w:before="100" w:beforeAutospacing="1" w:after="100" w:afterAutospacing="1" w:line="240" w:lineRule="auto"/>
        <w:ind w:right="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94">
        <w:rPr>
          <w:rFonts w:ascii="Times New Roman" w:eastAsia="Times New Roman" w:hAnsi="Times New Roman" w:cs="Times New Roman"/>
          <w:sz w:val="24"/>
          <w:szCs w:val="24"/>
        </w:rPr>
        <w:t>Ребенок также имеет право сохранять связь с обоими родителями в случае разлучения с одним из них (или с обоими). Дети и родители имеют право покидать любую страну, включая свою собственную, и возвращаться в свою страну с целью воссоединения или поддержания личных отношений между собой.</w:t>
      </w:r>
    </w:p>
    <w:p w:rsidR="00380494" w:rsidRPr="00380494" w:rsidRDefault="00380494" w:rsidP="00740D4D">
      <w:pPr>
        <w:spacing w:before="100" w:beforeAutospacing="1" w:after="100" w:afterAutospacing="1" w:line="240" w:lineRule="auto"/>
        <w:ind w:right="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94">
        <w:rPr>
          <w:rFonts w:ascii="Times New Roman" w:eastAsia="Times New Roman" w:hAnsi="Times New Roman" w:cs="Times New Roman"/>
          <w:sz w:val="24"/>
          <w:szCs w:val="24"/>
        </w:rPr>
        <w:t xml:space="preserve">Дети, оставшиеся по каким-либо причинам без родительского попечения, утратившие возможность жить в своей собственной семье, передаются на попечение органов опеки и попечительства, которые определяют их последующую судьбу. При устройстве таких детей СК РФ исходит из приоритета семейного воспитания детей (ст. 1 СК РФ). Только в случаях, когда устроить ребенка в семью невозможно, предусмотрено </w:t>
      </w:r>
      <w:r w:rsidRPr="00380494">
        <w:rPr>
          <w:rFonts w:ascii="Times New Roman" w:eastAsia="Times New Roman" w:hAnsi="Times New Roman" w:cs="Times New Roman"/>
          <w:sz w:val="24"/>
          <w:szCs w:val="24"/>
        </w:rPr>
        <w:lastRenderedPageBreak/>
        <w:t>помещение его на воспитание и содержание в соответствующее детское учреждение (ст. 123 СК РФ).</w:t>
      </w:r>
    </w:p>
    <w:p w:rsidR="00740D4D" w:rsidRPr="00740D4D" w:rsidRDefault="00740D4D" w:rsidP="00740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b/>
          <w:bCs/>
          <w:sz w:val="24"/>
          <w:szCs w:val="24"/>
        </w:rPr>
        <w:t>Лишение родительских прав</w:t>
      </w:r>
    </w:p>
    <w:p w:rsidR="00740D4D" w:rsidRPr="00740D4D" w:rsidRDefault="00740D4D" w:rsidP="00FB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>Одной из гарантий соблюдения прав и законных интересов ребенка является законодательное закрепление ответственности за их нарушение. Семейный кодекс предусматривает порядок и основания семейно-правовой ответственности родителей за нарушение прав ребенка. В качестве мер семейно-правовой ответственности родителей закон выделяет лишение и ограничение родительских прав.</w:t>
      </w:r>
    </w:p>
    <w:p w:rsidR="00740D4D" w:rsidRPr="00740D4D" w:rsidRDefault="00740D4D" w:rsidP="00FB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>Лишение родительских прав как мера семейно-правовой ответственности за нарушение родителем прав своего ребенка, за попрание его интересов заключается в наступлении для бывшего обладателя прав неблагоприятных последствий, которые сочетаются с дополнительным обременением.</w:t>
      </w:r>
    </w:p>
    <w:p w:rsidR="00740D4D" w:rsidRPr="00740D4D" w:rsidRDefault="00740D4D" w:rsidP="00FB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>Лишение родительских прав применяется строго индивидуально и осуществляется только по решению суда. Усыновители родительских прав не лишаются: в случае необходимости неудачное усыновление отменяется в судебном порядке.</w:t>
      </w:r>
    </w:p>
    <w:p w:rsidR="00740D4D" w:rsidRPr="00740D4D" w:rsidRDefault="00740D4D" w:rsidP="00FB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>Лишение родительских прав может состояться только в отношении не достигшего совершеннолетия лица. Лишаются родительских прав на каждого ребенка в отдельности, даже если приходится иметь дело с многодетной семьей.</w:t>
      </w:r>
    </w:p>
    <w:p w:rsidR="00740D4D" w:rsidRPr="00740D4D" w:rsidRDefault="00740D4D" w:rsidP="00FB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 xml:space="preserve">Исчерпывающий перечень оснований лишения родительских прав закреплен в ст. 69 СК РФ. Родители (один из них) </w:t>
      </w:r>
      <w:r w:rsidRPr="00740D4D">
        <w:rPr>
          <w:rFonts w:ascii="Times New Roman" w:eastAsia="Times New Roman" w:hAnsi="Times New Roman" w:cs="Times New Roman"/>
          <w:b/>
          <w:bCs/>
          <w:sz w:val="24"/>
          <w:szCs w:val="24"/>
        </w:rPr>
        <w:t>могут быть лишены родительских прав, если они:</w:t>
      </w:r>
    </w:p>
    <w:p w:rsidR="00740D4D" w:rsidRPr="00740D4D" w:rsidRDefault="00740D4D" w:rsidP="00FB5C4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>уклоняются от выполнения обязанностей родителей, в том числе при злостном уклонении от уплаты алиментов;</w:t>
      </w:r>
    </w:p>
    <w:p w:rsidR="00740D4D" w:rsidRPr="00740D4D" w:rsidRDefault="00740D4D" w:rsidP="00FB5C4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>отказываются без уважительных причин взять своего ребенка из родильного дома (отделения) либо из иного лечебного учреждения, воспитательного учреждения, учреждения социальной защиты населения или из аналогичных организаций;</w:t>
      </w:r>
    </w:p>
    <w:p w:rsidR="00740D4D" w:rsidRPr="00740D4D" w:rsidRDefault="00740D4D" w:rsidP="00FB5C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>злоупотребляют своими родительскими правами;</w:t>
      </w:r>
    </w:p>
    <w:p w:rsidR="00740D4D" w:rsidRPr="00740D4D" w:rsidRDefault="00740D4D" w:rsidP="00FB5C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>жестоко обращаются с детьми, в том числе осуществляют физическое или психическое насилие над ними, покушаются на их половую неприкосновенность;</w:t>
      </w:r>
    </w:p>
    <w:p w:rsidR="00740D4D" w:rsidRPr="00740D4D" w:rsidRDefault="00740D4D" w:rsidP="00FB5C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>являются больными хроническим алкоголизмом или наркоманией;</w:t>
      </w:r>
    </w:p>
    <w:p w:rsidR="00740D4D" w:rsidRPr="00740D4D" w:rsidRDefault="00740D4D" w:rsidP="00FB5C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>совершили умышленное преступление против жизни или здоровья своих детей либо против жизни или здоровья супруга.</w:t>
      </w:r>
    </w:p>
    <w:p w:rsidR="00740D4D" w:rsidRPr="00740D4D" w:rsidRDefault="00740D4D" w:rsidP="00FB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>Чаще всего в качестве оснований лишения родительских прав фигурирует их совокупность.</w:t>
      </w:r>
    </w:p>
    <w:p w:rsidR="00740D4D" w:rsidRDefault="00740D4D" w:rsidP="00FB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>Лишение родительских прав производится в соответствии с правилами гражданского процессуального законодательства.</w:t>
      </w:r>
    </w:p>
    <w:p w:rsidR="00FB5C43" w:rsidRPr="00740D4D" w:rsidRDefault="00FB5C43" w:rsidP="00FB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D4D" w:rsidRPr="00740D4D" w:rsidRDefault="00740D4D" w:rsidP="00FB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b/>
          <w:bCs/>
          <w:sz w:val="24"/>
          <w:szCs w:val="24"/>
        </w:rPr>
        <w:t>Лица, лишенные родительских прав, лишаются следующих прав:</w:t>
      </w:r>
    </w:p>
    <w:p w:rsidR="00740D4D" w:rsidRPr="00740D4D" w:rsidRDefault="00740D4D" w:rsidP="00FB5C43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>на личное воспитание своих детей;</w:t>
      </w:r>
    </w:p>
    <w:p w:rsidR="00740D4D" w:rsidRPr="00740D4D" w:rsidRDefault="00740D4D" w:rsidP="00FB5C43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>на защиту прав и интересов ребенка, в отношении которого состоялось лишение родительских прав;</w:t>
      </w:r>
    </w:p>
    <w:p w:rsidR="00740D4D" w:rsidRPr="00740D4D" w:rsidRDefault="00740D4D" w:rsidP="00FB5C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>на общение с ребенком при раздельном с ним проживании, где бы тот ни находился;</w:t>
      </w:r>
    </w:p>
    <w:p w:rsidR="00740D4D" w:rsidRPr="00740D4D" w:rsidRDefault="00740D4D" w:rsidP="00FB5C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>на получение содержания от своих совершеннолетних детей, поскольку никаких взаимных обязательств теперь уже не существует;</w:t>
      </w:r>
    </w:p>
    <w:p w:rsidR="00740D4D" w:rsidRPr="00740D4D" w:rsidRDefault="00740D4D" w:rsidP="00FB5C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>на получение наследства в случае смерти своих детей;</w:t>
      </w:r>
    </w:p>
    <w:p w:rsidR="00740D4D" w:rsidRPr="00740D4D" w:rsidRDefault="00740D4D" w:rsidP="00FB5C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>на льготы, предусмотренные трудовым и пенсионным законодательством;</w:t>
      </w:r>
    </w:p>
    <w:p w:rsidR="00740D4D" w:rsidRPr="00740D4D" w:rsidRDefault="00740D4D" w:rsidP="00FB5C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>на получение государственных пособий на детей.</w:t>
      </w:r>
    </w:p>
    <w:p w:rsidR="00740D4D" w:rsidRPr="00740D4D" w:rsidRDefault="00740D4D" w:rsidP="00FB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lastRenderedPageBreak/>
        <w:t>Статья 72 СК РФ допускает восстановление в родительских правах в судебном порядке при условии, если родители (один из них) изменили поведение, образ жизни, отношение к воспитанию своих детей, т.е. отпали основания лишения родительских прав.</w:t>
      </w:r>
    </w:p>
    <w:p w:rsidR="00740D4D" w:rsidRPr="00740D4D" w:rsidRDefault="00740D4D" w:rsidP="00740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D4D" w:rsidRPr="00740D4D" w:rsidRDefault="00740D4D" w:rsidP="00FB5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b/>
          <w:bCs/>
          <w:sz w:val="24"/>
          <w:szCs w:val="24"/>
        </w:rPr>
        <w:t>Ограничение родительских прав</w:t>
      </w:r>
    </w:p>
    <w:p w:rsidR="00740D4D" w:rsidRPr="00740D4D" w:rsidRDefault="00FB5C43" w:rsidP="00FB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40D4D" w:rsidRPr="00740D4D">
        <w:rPr>
          <w:rFonts w:ascii="Times New Roman" w:eastAsia="Times New Roman" w:hAnsi="Times New Roman" w:cs="Times New Roman"/>
          <w:sz w:val="24"/>
          <w:szCs w:val="24"/>
        </w:rPr>
        <w:t>Лишение родительских прав не всегда целесообразно или возможно. В связи с этим Семейный кодекс предусматривает случаи, связанные с отобранием детей у родителей независимо от лишения их родительских прав. Такое отобрание рассматривается в ст. 73 Кодекса как ограничение родительских прав.</w:t>
      </w:r>
    </w:p>
    <w:p w:rsidR="00740D4D" w:rsidRPr="00740D4D" w:rsidRDefault="00740D4D" w:rsidP="00FB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>Под отобранием ребенка (ограничением родительских прав) подразумевается принудительное изъятие ребенка у родителей, основанное на судебном решении. Обязательным условием ограничения родительских прав является опасность оставления у них ребенка (п. 2 ст. 73). Помимо этого в п. 2 ст. 73 предусматриваются право и обязанность органа опеки и попечительства по истечении 6 месяцев, а в интересах ребенка - и до истечения этого срока предъявить иск о лишении родительских прав, если родители (один из них) не изменят своего поведения.</w:t>
      </w:r>
    </w:p>
    <w:p w:rsidR="00740D4D" w:rsidRPr="00740D4D" w:rsidRDefault="00740D4D" w:rsidP="00FB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 xml:space="preserve">Семейный кодекс дает примерный перечень возможных истцов по делу (п. 3 ст. 73). </w:t>
      </w:r>
      <w:r w:rsidRPr="00740D4D">
        <w:rPr>
          <w:rFonts w:ascii="Times New Roman" w:eastAsia="Times New Roman" w:hAnsi="Times New Roman" w:cs="Times New Roman"/>
          <w:b/>
          <w:bCs/>
          <w:sz w:val="24"/>
          <w:szCs w:val="24"/>
        </w:rPr>
        <w:t>В их числе:</w:t>
      </w:r>
    </w:p>
    <w:p w:rsidR="00740D4D" w:rsidRPr="00740D4D" w:rsidRDefault="00740D4D" w:rsidP="00FB5C43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>близкие родственники ребенка, т.е. дедушка, бабушка, брат, сестра;</w:t>
      </w:r>
    </w:p>
    <w:p w:rsidR="00740D4D" w:rsidRPr="00740D4D" w:rsidRDefault="00740D4D" w:rsidP="00FB5C43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>органы, на которые законом возложены обязанности по охране прав несовершеннолетних, т.е. органы опеки и попечительства, комиссии по делам несовершеннолетних и защите их прав и др.;</w:t>
      </w:r>
    </w:p>
    <w:p w:rsidR="00740D4D" w:rsidRPr="00740D4D" w:rsidRDefault="00740D4D" w:rsidP="00FB5C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>учреждения, на которые законом возложены обязанности по охране прав несовершеннолетних;</w:t>
      </w:r>
    </w:p>
    <w:p w:rsidR="00740D4D" w:rsidRPr="00740D4D" w:rsidRDefault="00740D4D" w:rsidP="00FB5C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>дошкольные образовательные учреждения, общеобразовательные и другие учреждения;</w:t>
      </w:r>
    </w:p>
    <w:p w:rsidR="00740D4D" w:rsidRPr="00740D4D" w:rsidRDefault="00740D4D" w:rsidP="00FB5C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>прокурор.</w:t>
      </w:r>
    </w:p>
    <w:p w:rsidR="00740D4D" w:rsidRPr="00740D4D" w:rsidRDefault="00740D4D" w:rsidP="00FB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ограничения родительских прав их обладатели </w:t>
      </w:r>
      <w:proofErr w:type="gramStart"/>
      <w:r w:rsidRPr="00740D4D">
        <w:rPr>
          <w:rFonts w:ascii="Times New Roman" w:eastAsia="Times New Roman" w:hAnsi="Times New Roman" w:cs="Times New Roman"/>
          <w:sz w:val="24"/>
          <w:szCs w:val="24"/>
        </w:rPr>
        <w:t>утрачивают</w:t>
      </w:r>
      <w:proofErr w:type="gramEnd"/>
      <w:r w:rsidRPr="00740D4D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право на личное воспитание своих детей, а также право на льготы и государственные пособия, установленные для граждан, имеющих детей.</w:t>
      </w:r>
    </w:p>
    <w:p w:rsidR="00740D4D" w:rsidRPr="00740D4D" w:rsidRDefault="00740D4D" w:rsidP="00FB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>Особое внимание уделяется охране детей, чьи родители ограничены в родительских правах (ст. 74). Так, ограничение родительских прав не освобождает родителей от обязанности по содержанию ребенка. За ребенком сохраняется право собственности на жилое помещение и право пользования жилым помещением.</w:t>
      </w:r>
    </w:p>
    <w:p w:rsidR="00740D4D" w:rsidRPr="00740D4D" w:rsidRDefault="00740D4D" w:rsidP="00FB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>Статья 75 Кодекса допускает с согласия органа опеки и попечительства либо с согласия опекуна (попечителя), приемных родителей ребенка или администрации учреждения, в котором находится ребенок, контакты родителей с ребенком.</w:t>
      </w:r>
    </w:p>
    <w:p w:rsidR="00740D4D" w:rsidRPr="00740D4D" w:rsidRDefault="00740D4D" w:rsidP="00FB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>При отпадении оснований, в силу которых родители (один из них) были ограничены в родительских правах, суд по иску родителей (одного из них) может вынести решение о возвращении ребенка родителям (одному из них) и об отмене ограничений (ст. 76).</w:t>
      </w:r>
    </w:p>
    <w:p w:rsidR="00740D4D" w:rsidRPr="00740D4D" w:rsidRDefault="00740D4D" w:rsidP="00FB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>В соответствии со ст. 77 СК РФ при непосредственной угрозе жизни ребенка или его здоровью орган опеки и попечительства вправе немедленно отобрать ребенка у родителей (одного из них) или у других лиц, на попечении которых он находится.</w:t>
      </w:r>
    </w:p>
    <w:p w:rsidR="00740D4D" w:rsidRPr="00740D4D" w:rsidRDefault="00740D4D" w:rsidP="00FB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 xml:space="preserve">Немедленное отобрание ребенка производится органом опеки и попечительства на основании соответствующего </w:t>
      </w:r>
      <w:proofErr w:type="gramStart"/>
      <w:r w:rsidRPr="00740D4D">
        <w:rPr>
          <w:rFonts w:ascii="Times New Roman" w:eastAsia="Times New Roman" w:hAnsi="Times New Roman" w:cs="Times New Roman"/>
          <w:sz w:val="24"/>
          <w:szCs w:val="24"/>
        </w:rPr>
        <w:t>акта органа исполнительной власти субъекта Российской Федерации</w:t>
      </w:r>
      <w:proofErr w:type="gramEnd"/>
      <w:r w:rsidRPr="00740D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0D2" w:rsidRDefault="00740D4D" w:rsidP="00FB5C43">
      <w:pPr>
        <w:spacing w:after="0" w:line="240" w:lineRule="auto"/>
        <w:jc w:val="both"/>
      </w:pPr>
      <w:r w:rsidRPr="00740D4D">
        <w:rPr>
          <w:rFonts w:ascii="Times New Roman" w:eastAsia="Times New Roman" w:hAnsi="Times New Roman" w:cs="Times New Roman"/>
          <w:sz w:val="24"/>
          <w:szCs w:val="24"/>
        </w:rPr>
        <w:t>При отобрании ребенка орган опеки и попечительства обязан незамедлительно уведомить прокурора, обеспечить временное устройство ребенка и в течение семи дней после вынесения органом исполнительной власти субъекта Российской Федерации акта об отобрании ребенка обратиться в суд с иском о лишении родителей родительских прав или об ограничении их родительских прав.</w:t>
      </w:r>
    </w:p>
    <w:sectPr w:rsidR="006F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EA8"/>
    <w:multiLevelType w:val="multilevel"/>
    <w:tmpl w:val="8362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4C7772"/>
    <w:multiLevelType w:val="multilevel"/>
    <w:tmpl w:val="3320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568F1"/>
    <w:multiLevelType w:val="multilevel"/>
    <w:tmpl w:val="79B2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494"/>
    <w:rsid w:val="00380494"/>
    <w:rsid w:val="006F50D2"/>
    <w:rsid w:val="00740D4D"/>
    <w:rsid w:val="00FB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0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49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02C54-8A41-4C09-8BD5-C10A1D24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2015-02-04T17:48:00Z</dcterms:created>
  <dcterms:modified xsi:type="dcterms:W3CDTF">2015-02-04T18:04:00Z</dcterms:modified>
</cp:coreProperties>
</file>